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pPr>
      <w:r>
        <w:t xml:space="preserve"/>
      </w:r>
    </w:p>
    <w:p>
      <w:pPr>
        <w:spacing w:after="400" w:before="0"/>
        <w:jc w:val="center"/>
      </w:pPr>
      <w:r>
        <w:rPr>
          <w:rFonts w:ascii="Arial" w:cs="Arial" w:eastAsia="Arial" w:hAnsi="Arial"/>
          <w:b/>
          <w:bCs/>
          <w:color w:val="002FA7"/>
          <w:sz w:val="96"/>
          <w:szCs w:val="96"/>
        </w:rPr>
        <w:t xml:space="preserve">Ψ</w:t>
      </w:r>
    </w:p>
    <w:p>
      <w:pPr>
        <w:spacing w:after="200" w:before="0"/>
        <w:jc w:val="center"/>
      </w:pPr>
      <w:r>
        <w:rPr>
          <w:rFonts w:ascii="Arial" w:cs="Arial" w:eastAsia="Arial" w:hAnsi="Arial"/>
          <w:b/>
          <w:bCs/>
          <w:color w:val="002FA7"/>
          <w:sz w:val="40"/>
          <w:szCs w:val="40"/>
        </w:rPr>
        <w:t xml:space="preserve">Guide d'entretien semi-directif</w:t>
      </w:r>
    </w:p>
    <w:p>
      <w:pPr>
        <w:spacing w:after="400" w:before="0"/>
        <w:jc w:val="center"/>
      </w:pPr>
      <w:r>
        <w:rPr>
          <w:rFonts w:ascii="Georgia" w:cs="Georgia" w:eastAsia="Georgia" w:hAnsi="Georgia"/>
          <w:i/>
          <w:iCs/>
          <w:color w:val="5A607A"/>
          <w:sz w:val="28"/>
          <w:szCs w:val="28"/>
        </w:rPr>
        <w:t xml:space="preserve">Évaluation des risques psychosociaux</w:t>
      </w:r>
    </w:p>
    <w:p>
      <w:pPr>
        <w:spacing w:after="400" w:before="200"/>
        <w:jc w:val="center"/>
      </w:pPr>
      <w:r>
        <w:rPr>
          <w:rFonts w:ascii="Georgia" w:cs="Georgia" w:eastAsia="Georgia" w:hAnsi="Georgia"/>
          <w:i/>
          <w:iCs/>
          <w:color w:val="5A607A"/>
          <w:sz w:val="20"/>
          <w:szCs w:val="20"/>
        </w:rPr>
        <w:t xml:space="preserve">Outil n°4 du kit · psychologiedutravail.org/duerp-methodes-complementaires</w:t>
      </w:r>
    </w:p>
    <w:p>
      <w:r>
        <w:br w:type="page"/>
      </w:r>
    </w:p>
    <w:p>
      <w:pPr>
        <w:pStyle w:val="Heading1"/>
      </w:pPr>
      <w:r>
        <w:t xml:space="preserve">Mode d'emploi</w:t>
      </w:r>
    </w:p>
    <w:p>
      <w:pPr>
        <w:spacing w:after="80" w:before="80" w:line="320"/>
        <w:jc w:val="both"/>
      </w:pPr>
      <w:r>
        <w:rPr>
          <w:rFonts w:ascii="Georgia" w:cs="Georgia" w:eastAsia="Georgia" w:hAnsi="Georgia"/>
          <w:color w:val="1A1D2E"/>
          <w:sz w:val="22"/>
          <w:szCs w:val="22"/>
        </w:rPr>
        <w:t xml:space="preserve">Ce guide propose une trame d'entretien semi-directif individuel pour le recueil qualitatif dans une démarche d'évaluation des risques psychosociaux. Il est conçu pour être conduit par un tiers (psychologue du travail, IPRP, consultant externe, médecin du travail dans certaines configurations), dans un cadre confidentiel et protégé, sur une durée de soixante à quatre-vingt-dix minutes par entretien. Il complète l'outil RPS-DU de l'INRS et les espaces de discussion collectifs, dans une logique de triangulation des sources telle qu'examinée au chapitre 6 de l'ouvrage DUERP-RPS en pratique.</w:t>
      </w:r>
    </w:p>
    <w:p>
      <w:pPr>
        <w:pStyle w:val="Heading2"/>
      </w:pPr>
      <w:r>
        <w:t xml:space="preserve">Avant l'entretien</w:t>
      </w:r>
    </w:p>
    <w:p>
      <w:pPr>
        <w:spacing w:after="80" w:before="80" w:line="320"/>
        <w:jc w:val="both"/>
      </w:pPr>
      <w:r>
        <w:rPr>
          <w:rFonts w:ascii="Georgia" w:cs="Georgia" w:eastAsia="Georgia" w:hAnsi="Georgia"/>
          <w:color w:val="1A1D2E"/>
          <w:sz w:val="22"/>
          <w:szCs w:val="22"/>
        </w:rPr>
        <w:t xml:space="preserve">Quatre conditions préparent un entretien utile. La première est le cadrage explicite : le salarié doit savoir précisément à quoi servira ce qu'il dira, sous quelle forme cela sera transmis, et avec quel niveau d'agrégation. La seconde est la garantie de confidentialité : les paroles individuelles ne sont jamais transmises nominativement, seules les analyses agrégées rejoignent les livrables. La troisième est la liberté de participation : le salarié peut accepter ou refuser sans conséquence sur sa situation. La quatrième est la disponibilité temporelle réelle : un entretien conduit dans la précipitation produit des données superficielles.</w:t>
      </w:r>
    </w:p>
    <w:p>
      <w:pPr>
        <w:spacing w:after="80" w:before="80" w:line="320"/>
        <w:jc w:val="both"/>
      </w:pPr>
      <w:r>
        <w:rPr>
          <w:rFonts w:ascii="Georgia" w:cs="Georgia" w:eastAsia="Georgia" w:hAnsi="Georgia"/>
          <w:color w:val="1A1D2E"/>
          <w:sz w:val="22"/>
          <w:szCs w:val="22"/>
        </w:rPr>
        <w:t xml:space="preserve">Sur le plan matériel : un lieu calme, isolé, neutre (ni dans le bureau de la hiérarchie ni dans un espace partagé), un temps protégé sans interruption, un dispositif de prise de notes discret, et le cas échéant un accord explicite du salarié pour un enregistrement audio (l'enregistrement n'est pas nécessaire pour la qualité de l'analyse, mais il peut être utile pour la fidélité de la restitution ; il doit toujours être proposé, jamais imposé, et donner lieu à une autorisation écrite si retenu).</w:t>
      </w:r>
    </w:p>
    <w:p>
      <w:pPr>
        <w:pStyle w:val="Heading2"/>
      </w:pPr>
      <w:r>
        <w:t xml:space="preserve">Posture du conducteur d'entretien</w:t>
      </w:r>
    </w:p>
    <w:p>
      <w:pPr>
        <w:spacing w:after="80" w:before="80" w:line="320"/>
        <w:jc w:val="both"/>
      </w:pPr>
      <w:r>
        <w:rPr>
          <w:rFonts w:ascii="Georgia" w:cs="Georgia" w:eastAsia="Georgia" w:hAnsi="Georgia"/>
          <w:color w:val="1A1D2E"/>
          <w:sz w:val="22"/>
          <w:szCs w:val="22"/>
        </w:rPr>
        <w:t xml:space="preserve">La posture clinique qui produit un entretien fécond repose sur quatre attitudes articulées. La suspension du jugement : on accueille ce qui se dit sans l'évaluer, sans le contredire, sans s'en émouvoir manifestement. La primauté donnée à l'activité réelle : on ramène les déclarations générales à des situations concrètes, à des journées précises, à des événements singuliers. La position de tiers : on ne se confond ni avec la direction, ni avec les représentants du personnel, ni avec un soignant ; on est l'analyste qui aide le salarié à formuler ce qu'il vit dans son travail. L'attention au non-dit : on repère les silences, les hésitations, les reformulations, les déplacements de discours, et on y revient avec tact lorsque cela peut éclairer l'analyse.</w:t>
      </w:r>
    </w:p>
    <w:p>
      <w:pPr>
        <w:pBdr>
          <w:left w:val="single" w:color="002FA7" w:sz="24" w:space="8"/>
        </w:pBdr>
        <w:shd w:fill="E8F0FA" w:color="auto" w:val="clear"/>
        <w:spacing w:after="60" w:before="200"/>
        <w:ind w:left="200"/>
      </w:pPr>
      <w:r>
        <w:rPr>
          <w:rFonts w:ascii="Arial" w:cs="Arial" w:eastAsia="Arial" w:hAnsi="Arial"/>
          <w:b/>
          <w:bCs/>
          <w:color w:val="002FA7"/>
          <w:sz w:val="22"/>
          <w:szCs w:val="22"/>
        </w:rPr>
        <w:t xml:space="preserve">Erreurs à éviter</w:t>
      </w:r>
    </w:p>
    <w:p>
      <w:pPr>
        <w:pBdr>
          <w:left w:val="single" w:color="002FA7" w:sz="24" w:space="8"/>
        </w:pBdr>
        <w:shd w:fill="E8F0FA" w:color="auto" w:val="clear"/>
        <w:spacing w:after="200" w:before="40" w:line="300"/>
        <w:ind w:left="200"/>
        <w:jc w:val="both"/>
      </w:pPr>
      <w:r>
        <w:rPr>
          <w:rFonts w:ascii="Georgia" w:cs="Georgia" w:eastAsia="Georgia" w:hAnsi="Georgia"/>
          <w:color w:val="1A1D2E"/>
          <w:sz w:val="21"/>
          <w:szCs w:val="21"/>
        </w:rPr>
        <w:t xml:space="preserve">Trois erreurs reviennent fréquemment dans les entretiens conduits par des intervenants peu formés. La première est de prendre les déclarations générales (manque de reconnaissance, mauvaise ambiance, charge trop forte) au pied de la lettre sans les ramener à des situations concrètes. La seconde est de proposer des interprétations ou des solutions pendant l'entretien (votre situation ressemble à un burn-out, vous devriez en parler à votre supérieur), ce qui sort de la posture analytique. La troisième est de couper trop vite les silences, qui sont souvent porteurs de ce que le salarié n'a pas encore osé formuler.</w:t>
      </w:r>
    </w:p>
    <w:p>
      <w:r>
        <w:br w:type="page"/>
      </w:r>
    </w:p>
    <w:p>
      <w:pPr>
        <w:pStyle w:val="Heading1"/>
      </w:pPr>
      <w:r>
        <w:t xml:space="preserve">Trame d'entretien</w:t>
      </w:r>
    </w:p>
    <w:p>
      <w:pPr>
        <w:pStyle w:val="Heading2"/>
      </w:pPr>
      <w:r>
        <w:t xml:space="preserve">Phase 1 — Ouverture (5 minutes)</w:t>
      </w:r>
    </w:p>
    <w:p>
      <w:pPr>
        <w:spacing w:after="80" w:before="80" w:line="320"/>
        <w:jc w:val="both"/>
      </w:pPr>
      <w:r>
        <w:rPr>
          <w:rFonts w:ascii="Georgia" w:cs="Georgia" w:eastAsia="Georgia" w:hAnsi="Georgia"/>
          <w:color w:val="1A1D2E"/>
          <w:sz w:val="22"/>
          <w:szCs w:val="22"/>
        </w:rPr>
        <w:t xml:space="preserve">Présentation du conducteur d'entretien, de son rôle, et de la place de l'entretien dans la démarche globale. Rappel du cadre de confidentialité (paroles individuelles non transmises, analyse agrégée intégrée au DUERP). Présentation rapide du déroulé prévu (60 à 90 minutes, six thèmes principaux à parcourir, possibilité d'interrompre ou de revenir en arrière à tout moment). Accord du salarié sur le cadre proposé.</w:t>
      </w:r>
    </w:p>
    <w:p>
      <w:pPr>
        <w:pBdr>
          <w:left w:val="single" w:color="002FA7" w:sz="24" w:space="8"/>
        </w:pBdr>
        <w:shd w:fill="E8F0FA" w:color="auto" w:val="clear"/>
        <w:spacing w:after="60" w:before="200"/>
        <w:ind w:left="200"/>
      </w:pPr>
      <w:r>
        <w:rPr>
          <w:rFonts w:ascii="Arial" w:cs="Arial" w:eastAsia="Arial" w:hAnsi="Arial"/>
          <w:b/>
          <w:bCs/>
          <w:color w:val="002FA7"/>
          <w:sz w:val="22"/>
          <w:szCs w:val="22"/>
        </w:rPr>
        <w:t xml:space="preserve">Formulation d'ouverture (à adapter)</w:t>
      </w:r>
    </w:p>
    <w:p>
      <w:pPr>
        <w:pBdr>
          <w:left w:val="single" w:color="002FA7" w:sz="24" w:space="8"/>
        </w:pBdr>
        <w:shd w:fill="E8F0FA" w:color="auto" w:val="clear"/>
        <w:spacing w:after="200" w:before="40" w:line="300"/>
        <w:ind w:left="200"/>
        <w:jc w:val="both"/>
      </w:pPr>
      <w:r>
        <w:rPr>
          <w:rFonts w:ascii="Georgia" w:cs="Georgia" w:eastAsia="Georgia" w:hAnsi="Georgia"/>
          <w:color w:val="1A1D2E"/>
          <w:sz w:val="21"/>
          <w:szCs w:val="21"/>
        </w:rPr>
        <w:t xml:space="preserve">Je vous remercie d'avoir accepté cet entretien. Mon rôle est d'aider à comprendre comment se passe le travail dans votre unité, en recueillant la parole des personnes qui y travaillent. Ce que vous me direz aujourd'hui ne sera jamais transmis nominativement. Ce qui sera transmis, ce sont les analyses agrégées issues de l'ensemble des entretiens, qui alimenteront le diagnostic RPS de votre organisation. Nous avons une heure devant nous. Je vais vous proposer plusieurs thèmes, mais vous pourrez prendre le temps qu'il faut sur chacun, et revenir en arrière si vous le souhaitez. Avez-vous des questions avant que nous commencions ?</w:t>
      </w:r>
    </w:p>
    <w:p>
      <w:pPr>
        <w:pStyle w:val="Heading2"/>
      </w:pPr>
      <w:r>
        <w:t xml:space="preserve">Phase 2 — Question d'amorce (5 minutes)</w:t>
      </w:r>
    </w:p>
    <w:p>
      <w:pPr>
        <w:spacing w:after="80" w:before="80" w:line="320"/>
        <w:jc w:val="both"/>
      </w:pPr>
      <w:r>
        <w:rPr>
          <w:rFonts w:ascii="Georgia" w:cs="Georgia" w:eastAsia="Georgia" w:hAnsi="Georgia"/>
          <w:color w:val="1A1D2E"/>
          <w:sz w:val="22"/>
          <w:szCs w:val="22"/>
        </w:rPr>
        <w:t xml:space="preserve">Question d'ouverture qui permet au salarié d'entrer dans le récit de son travail à partir de ce qu'il choisit. Cette question est précieuse parce qu'elle révèle ce que le salarié met spontanément au premier plan, ce qui constitue déjà une donnée d'analyse.</w:t>
      </w:r>
    </w:p>
    <w:p>
      <w:pPr>
        <w:pBdr>
          <w:left w:val="single" w:color="002FA7" w:sz="24" w:space="8"/>
        </w:pBdr>
        <w:shd w:fill="E8F0FA" w:color="auto" w:val="clear"/>
        <w:spacing w:after="60" w:before="200"/>
        <w:ind w:left="200"/>
      </w:pPr>
      <w:r>
        <w:rPr>
          <w:rFonts w:ascii="Arial" w:cs="Arial" w:eastAsia="Arial" w:hAnsi="Arial"/>
          <w:b/>
          <w:bCs/>
          <w:color w:val="002FA7"/>
          <w:sz w:val="22"/>
          <w:szCs w:val="22"/>
        </w:rPr>
        <w:t xml:space="preserve">Question d'amorce</w:t>
      </w:r>
    </w:p>
    <w:p>
      <w:pPr>
        <w:pBdr>
          <w:left w:val="single" w:color="002FA7" w:sz="24" w:space="8"/>
        </w:pBdr>
        <w:shd w:fill="E8F0FA" w:color="auto" w:val="clear"/>
        <w:spacing w:after="200" w:before="40" w:line="300"/>
        <w:ind w:left="200"/>
        <w:jc w:val="both"/>
      </w:pPr>
      <w:r>
        <w:rPr>
          <w:rFonts w:ascii="Georgia" w:cs="Georgia" w:eastAsia="Georgia" w:hAnsi="Georgia"/>
          <w:color w:val="1A1D2E"/>
          <w:sz w:val="21"/>
          <w:szCs w:val="21"/>
        </w:rPr>
        <w:t xml:space="preserve">Pouvez-vous me décrire votre travail, comme si je n'en savais rien ? Vous pouvez commencer par où vous voulez : votre journée type, ce que vous faites concrètement, les gens avec qui vous travaillez. Prenez le temps qu'il vous faut.</w:t>
      </w:r>
    </w:p>
    <w:p>
      <w:pPr>
        <w:pStyle w:val="Heading2"/>
      </w:pPr>
      <w:r>
        <w:t xml:space="preserve">Phase 3 — Parcours des six familles Gollac (45 à 60 minutes)</w:t>
      </w:r>
    </w:p>
    <w:p>
      <w:pPr>
        <w:spacing w:after="80" w:before="80" w:line="320"/>
        <w:jc w:val="both"/>
      </w:pPr>
      <w:r>
        <w:rPr>
          <w:rFonts w:ascii="Georgia" w:cs="Georgia" w:eastAsia="Georgia" w:hAnsi="Georgia"/>
          <w:color w:val="1A1D2E"/>
          <w:sz w:val="22"/>
          <w:szCs w:val="22"/>
        </w:rPr>
        <w:t xml:space="preserve">Pour chaque famille, une question principale ouverte, puis trois à quatre relances ciblées si le récit du salarié n'aborde pas spontanément la dimension considérée. L'ordre des familles peut être adapté en fonction de ce que le salarié a déjà commencé à évoquer dans la phase d'amorce. La durée par famille n'est pas équitable : on s'attarde sur ce qui ressort, on passe rapidement sur ce qui ne semble pas problématique.</w:t>
      </w:r>
    </w:p>
    <w:p>
      <w:pPr>
        <w:pStyle w:val="Heading2"/>
      </w:pPr>
      <w:r>
        <w:t xml:space="preserve">Famille 1 — Intensité du travail et temps de travail</w:t>
      </w:r>
    </w:p>
    <w:p>
      <w:pPr>
        <w:spacing w:after="80" w:before="80" w:line="320"/>
        <w:jc w:val="both"/>
      </w:pPr>
      <w:r>
        <w:rPr>
          <w:rFonts w:ascii="Georgia" w:cs="Georgia" w:eastAsia="Georgia" w:hAnsi="Georgia"/>
          <w:color w:val="1A1D2E"/>
          <w:sz w:val="22"/>
          <w:szCs w:val="22"/>
        </w:rPr>
        <w:t xml:space="preserve">Question principale : Comment décrivez-vous votre charge de travail en ce moment ? Et au cours des derniers mois ?</w:t>
      </w:r>
    </w:p>
    <w:p>
      <w:pPr>
        <w:spacing w:after="80" w:before="80" w:line="320"/>
        <w:jc w:val="both"/>
      </w:pPr>
      <w:r>
        <w:rPr>
          <w:rFonts w:ascii="Georgia" w:cs="Georgia" w:eastAsia="Georgia" w:hAnsi="Georgia"/>
          <w:color w:val="1A1D2E"/>
          <w:sz w:val="22"/>
          <w:szCs w:val="22"/>
        </w:rPr>
        <w:t xml:space="preserve">Relances possibles : Y a-t-il des journées ou des périodes où vous avez le sentiment de ne pas pouvoir tenir le rythme ? Que faites-vous lorsque cela arrive ? Avez-vous le temps de bien faire ce que vous avez à faire ? Travaillez-vous parfois en dehors de vos horaires officiels ? Vos pauses sont-elles respectées ?</w:t>
      </w:r>
    </w:p>
    <w:p>
      <w:pPr>
        <w:pStyle w:val="Heading2"/>
      </w:pPr>
      <w:r>
        <w:t xml:space="preserve">Famille 2 — Exigences émotionnelles</w:t>
      </w:r>
    </w:p>
    <w:p>
      <w:pPr>
        <w:spacing w:after="80" w:before="80" w:line="320"/>
        <w:jc w:val="both"/>
      </w:pPr>
      <w:r>
        <w:rPr>
          <w:rFonts w:ascii="Georgia" w:cs="Georgia" w:eastAsia="Georgia" w:hAnsi="Georgia"/>
          <w:color w:val="1A1D2E"/>
          <w:sz w:val="22"/>
          <w:szCs w:val="22"/>
        </w:rPr>
        <w:t xml:space="preserve">Question principale : Qu'est-ce qui est le plus difficile à porter dans votre travail, sur le plan affectif ?</w:t>
      </w:r>
    </w:p>
    <w:p>
      <w:pPr>
        <w:spacing w:after="80" w:before="80" w:line="320"/>
        <w:jc w:val="both"/>
      </w:pPr>
      <w:r>
        <w:rPr>
          <w:rFonts w:ascii="Georgia" w:cs="Georgia" w:eastAsia="Georgia" w:hAnsi="Georgia"/>
          <w:color w:val="1A1D2E"/>
          <w:sz w:val="22"/>
          <w:szCs w:val="22"/>
        </w:rPr>
        <w:t xml:space="preserve">Relances possibles : Êtes-vous régulièrement en contact avec des personnes en difficulté, en souffrance, en colère ? Comment vivez-vous ces situations ? Vous arrive-t-il de devoir cacher ce que vous ressentez pour tenir votre rôle ? Que faites-vous, ensuite, pour récupérer ?</w:t>
      </w:r>
    </w:p>
    <w:p>
      <w:pPr>
        <w:pStyle w:val="Heading2"/>
      </w:pPr>
      <w:r>
        <w:t xml:space="preserve">Famille 3 — Manque d'autonomie et sous-utilisation des compétences</w:t>
      </w:r>
    </w:p>
    <w:p>
      <w:pPr>
        <w:spacing w:after="80" w:before="80" w:line="320"/>
        <w:jc w:val="both"/>
      </w:pPr>
      <w:r>
        <w:rPr>
          <w:rFonts w:ascii="Georgia" w:cs="Georgia" w:eastAsia="Georgia" w:hAnsi="Georgia"/>
          <w:color w:val="1A1D2E"/>
          <w:sz w:val="22"/>
          <w:szCs w:val="22"/>
        </w:rPr>
        <w:t xml:space="preserve">Question principale : Sur quoi avez-vous de la liberté dans votre travail ? Qu'est-ce qui vous est imposé ?</w:t>
      </w:r>
    </w:p>
    <w:p>
      <w:pPr>
        <w:spacing w:after="80" w:before="80" w:line="320"/>
        <w:jc w:val="both"/>
      </w:pPr>
      <w:r>
        <w:rPr>
          <w:rFonts w:ascii="Georgia" w:cs="Georgia" w:eastAsia="Georgia" w:hAnsi="Georgia"/>
          <w:color w:val="1A1D2E"/>
          <w:sz w:val="22"/>
          <w:szCs w:val="22"/>
        </w:rPr>
        <w:t xml:space="preserve">Relances possibles : Pouvez-vous décider de l'ordre dans lequel vous faites les choses, des méthodes que vous utilisez ? Y a-t-il des choses que vous sauriez faire mais que vous ne pouvez pas faire ici ? Avez-vous le sentiment d'utiliser vos compétences ? Y a-t-il des procédures qui vous empêchent de bien faire votre travail ?</w:t>
      </w:r>
    </w:p>
    <w:p>
      <w:pPr>
        <w:pStyle w:val="Heading2"/>
      </w:pPr>
      <w:r>
        <w:t xml:space="preserve">Famille 4 — Rapports sociaux dégradés</w:t>
      </w:r>
    </w:p>
    <w:p>
      <w:pPr>
        <w:spacing w:after="80" w:before="80" w:line="320"/>
        <w:jc w:val="both"/>
      </w:pPr>
      <w:r>
        <w:rPr>
          <w:rFonts w:ascii="Georgia" w:cs="Georgia" w:eastAsia="Georgia" w:hAnsi="Georgia"/>
          <w:color w:val="1A1D2E"/>
          <w:sz w:val="22"/>
          <w:szCs w:val="22"/>
        </w:rPr>
        <w:t xml:space="preserve">Question principale : Comment se passe la relation avec vos collègues et avec votre hiérarchie ?</w:t>
      </w:r>
    </w:p>
    <w:p>
      <w:pPr>
        <w:spacing w:after="80" w:before="80" w:line="320"/>
        <w:jc w:val="both"/>
      </w:pPr>
      <w:r>
        <w:rPr>
          <w:rFonts w:ascii="Georgia" w:cs="Georgia" w:eastAsia="Georgia" w:hAnsi="Georgia"/>
          <w:color w:val="1A1D2E"/>
          <w:sz w:val="22"/>
          <w:szCs w:val="22"/>
        </w:rPr>
        <w:t xml:space="preserve">Relances possibles : À qui pouvez-vous demander de l'aide quand vous êtes en difficulté ? Avez-vous le sentiment d'être reconnu pour votre travail ? Y a-t-il des tensions dans l'équipe ? Avez-vous déjà été confronté à des comportements inappropriés ?</w:t>
      </w:r>
    </w:p>
    <w:p>
      <w:pPr>
        <w:pStyle w:val="Heading2"/>
      </w:pPr>
      <w:r>
        <w:t xml:space="preserve">Famille 5 — Conflits de valeurs</w:t>
      </w:r>
    </w:p>
    <w:p>
      <w:pPr>
        <w:spacing w:after="80" w:before="80" w:line="320"/>
        <w:jc w:val="both"/>
      </w:pPr>
      <w:r>
        <w:rPr>
          <w:rFonts w:ascii="Georgia" w:cs="Georgia" w:eastAsia="Georgia" w:hAnsi="Georgia"/>
          <w:color w:val="1A1D2E"/>
          <w:sz w:val="22"/>
          <w:szCs w:val="22"/>
        </w:rPr>
        <w:t xml:space="preserve">Question principale : Que considérez-vous comme un travail bien fait dans votre métier ? Avez-vous le sentiment de pouvoir le faire ici ?</w:t>
      </w:r>
    </w:p>
    <w:p>
      <w:pPr>
        <w:spacing w:after="80" w:before="80" w:line="320"/>
        <w:jc w:val="both"/>
      </w:pPr>
      <w:r>
        <w:rPr>
          <w:rFonts w:ascii="Georgia" w:cs="Georgia" w:eastAsia="Georgia" w:hAnsi="Georgia"/>
          <w:color w:val="1A1D2E"/>
          <w:sz w:val="22"/>
          <w:szCs w:val="22"/>
        </w:rPr>
        <w:t xml:space="preserve">Relances possibles : Y a-t-il des situations où vous avez l'impression d'agir contre vos valeurs professionnelles ? Y a-t-il des contradictions entre ce qu'on vous demande et ce que vous pensez qu'il faudrait faire ? Cela vous arrive-t-il de rentrer chez vous en pensant que vous n'avez pas pu bien faire votre travail ?</w:t>
      </w:r>
    </w:p>
    <w:p>
      <w:pPr>
        <w:pStyle w:val="Heading2"/>
      </w:pPr>
      <w:r>
        <w:t xml:space="preserve">Famille 6 — Insécurité socio-économique</w:t>
      </w:r>
    </w:p>
    <w:p>
      <w:pPr>
        <w:spacing w:after="80" w:before="80" w:line="320"/>
        <w:jc w:val="both"/>
      </w:pPr>
      <w:r>
        <w:rPr>
          <w:rFonts w:ascii="Georgia" w:cs="Georgia" w:eastAsia="Georgia" w:hAnsi="Georgia"/>
          <w:color w:val="1A1D2E"/>
          <w:sz w:val="22"/>
          <w:szCs w:val="22"/>
        </w:rPr>
        <w:t xml:space="preserve">Question principale : Comment voyez-vous votre situation professionnelle dans les deux ou trois ans à venir ?</w:t>
      </w:r>
    </w:p>
    <w:p>
      <w:pPr>
        <w:spacing w:after="80" w:before="80" w:line="320"/>
        <w:jc w:val="both"/>
      </w:pPr>
      <w:r>
        <w:rPr>
          <w:rFonts w:ascii="Georgia" w:cs="Georgia" w:eastAsia="Georgia" w:hAnsi="Georgia"/>
          <w:color w:val="1A1D2E"/>
          <w:sz w:val="22"/>
          <w:szCs w:val="22"/>
        </w:rPr>
        <w:t xml:space="preserve">Relances possibles : Y a-t-il des changements en cours ou à venir qui vous préoccupent ? Comment êtes-vous informé de ce qui se passe ? Comment êtes-vous accompagné dans ces changements ? Vous sentez-vous en sécurité dans votre emploi ?</w:t>
      </w:r>
    </w:p>
    <w:p>
      <w:pPr>
        <w:pStyle w:val="Heading2"/>
      </w:pPr>
      <w:r>
        <w:t xml:space="preserve">Phase 4 — Synthèse et conclusion (5 à 10 minutes)</w:t>
      </w:r>
    </w:p>
    <w:p>
      <w:pPr>
        <w:spacing w:after="80" w:before="80" w:line="320"/>
        <w:jc w:val="both"/>
      </w:pPr>
      <w:r>
        <w:rPr>
          <w:rFonts w:ascii="Georgia" w:cs="Georgia" w:eastAsia="Georgia" w:hAnsi="Georgia"/>
          <w:color w:val="1A1D2E"/>
          <w:sz w:val="22"/>
          <w:szCs w:val="22"/>
        </w:rPr>
        <w:t xml:space="preserve">Reformulation par le conducteur de ce qui a émergé dans l'entretien, à confirmer ou à corriger par le salarié. Question ouverte finale qui permet au salarié de revenir sur ce qui n'aurait pas été abordé. Rappel du cadre de transmission et des suites prévues dans la démarche.</w:t>
      </w:r>
    </w:p>
    <w:p>
      <w:pPr>
        <w:pBdr>
          <w:left w:val="single" w:color="002FA7" w:sz="24" w:space="8"/>
        </w:pBdr>
        <w:shd w:fill="E8F0FA" w:color="auto" w:val="clear"/>
        <w:spacing w:after="60" w:before="200"/>
        <w:ind w:left="200"/>
      </w:pPr>
      <w:r>
        <w:rPr>
          <w:rFonts w:ascii="Arial" w:cs="Arial" w:eastAsia="Arial" w:hAnsi="Arial"/>
          <w:b/>
          <w:bCs/>
          <w:color w:val="002FA7"/>
          <w:sz w:val="22"/>
          <w:szCs w:val="22"/>
        </w:rPr>
        <w:t xml:space="preserve">Question de clôture</w:t>
      </w:r>
    </w:p>
    <w:p>
      <w:pPr>
        <w:pBdr>
          <w:left w:val="single" w:color="002FA7" w:sz="24" w:space="8"/>
        </w:pBdr>
        <w:shd w:fill="E8F0FA" w:color="auto" w:val="clear"/>
        <w:spacing w:after="200" w:before="40" w:line="300"/>
        <w:ind w:left="200"/>
        <w:jc w:val="both"/>
      </w:pPr>
      <w:r>
        <w:rPr>
          <w:rFonts w:ascii="Georgia" w:cs="Georgia" w:eastAsia="Georgia" w:hAnsi="Georgia"/>
          <w:color w:val="1A1D2E"/>
          <w:sz w:val="21"/>
          <w:szCs w:val="21"/>
        </w:rPr>
        <w:t xml:space="preserve">Avant que nous nous arrêtions, y a-t-il quelque chose d'important pour vous concernant votre travail que nous n'avons pas évoqué et que vous souhaiteriez ajouter ? Quelque chose qui vous tient particulièrement à cœur, ou qui vous préoccupe sans que vous l'ayez encore formulé ?</w:t>
      </w:r>
    </w:p>
    <w:p>
      <w:r>
        <w:br w:type="page"/>
      </w:r>
    </w:p>
    <w:p>
      <w:pPr>
        <w:pStyle w:val="Heading1"/>
      </w:pPr>
      <w:r>
        <w:t xml:space="preserve">Grille de codage post-entretien</w:t>
      </w:r>
    </w:p>
    <w:p>
      <w:pPr>
        <w:spacing w:after="80" w:before="80" w:line="320"/>
        <w:jc w:val="both"/>
      </w:pPr>
      <w:r>
        <w:rPr>
          <w:rFonts w:ascii="Georgia" w:cs="Georgia" w:eastAsia="Georgia" w:hAnsi="Georgia"/>
          <w:color w:val="1A1D2E"/>
          <w:sz w:val="22"/>
          <w:szCs w:val="22"/>
        </w:rPr>
        <w:t xml:space="preserve">Après l'entretien, le conducteur reprend ses notes (ou l'enregistrement) pour en extraire les éléments d'analyse selon une grille thématique structurée par les six familles. Cette grille permet de comparer ce qui ressort des différents entretiens conduits dans la même unité ou dans la même organisation, et de croiser ces analyses avec les autres sources de la démarche (questionnaires, indicateurs RH, espaces de discussion). Pour chaque famille, indiquer ci-dessous les éléments principaux relevés, les exemples concrets cités par le salarié, et le niveau de saillance perçu (faible, modéré, élevé, critique).</w:t>
      </w:r>
    </w:p>
    <w:p>
      <w:pPr>
        <w:spacing w:after="60" w:before="200"/>
      </w:pPr>
      <w:r>
        <w:rPr>
          <w:rFonts w:ascii="Arial" w:cs="Arial" w:eastAsia="Arial" w:hAnsi="Arial"/>
          <w:b/>
          <w:bCs/>
          <w:color w:val="1A47B8"/>
          <w:sz w:val="22"/>
          <w:szCs w:val="22"/>
        </w:rPr>
        <w:t xml:space="preserve">Famille 1 — Intensité du travail et temps de travail</w:t>
      </w:r>
    </w:p>
    <w:p>
      <w:pPr>
        <w:spacing w:after="40" w:before="0"/>
      </w:pPr>
      <w:r>
        <w:rPr>
          <w:rFonts w:ascii="Arial" w:cs="Arial" w:eastAsia="Arial" w:hAnsi="Arial"/>
          <w:b/>
          <w:bCs/>
          <w:color w:val="1A1D2E"/>
          <w:sz w:val="21"/>
          <w:szCs w:val="21"/>
        </w:rPr>
        <w:t xml:space="preserve">Éléments principaux relevés : </w:t>
      </w:r>
    </w:p>
    <w:p>
      <w:pPr>
        <w:pBdr>
          <w:bottom w:val="single" w:color="CCCCCC" w:sz="4"/>
        </w:pBdr>
        <w:spacing w:after="40" w:before="0"/>
      </w:pPr>
      <w:r>
        <w:rPr>
          <w:rFonts w:ascii="Georgia" w:cs="Georgia" w:eastAsia="Georgia" w:hAnsi="Georgia"/>
          <w:sz w:val="22"/>
          <w:szCs w:val="22"/>
        </w:rPr>
        <w:t xml:space="preserve"> </w:t>
      </w:r>
    </w:p>
    <w:p>
      <w:pPr>
        <w:pBdr>
          <w:bottom w:val="single" w:color="CCCCCC" w:sz="4"/>
        </w:pBdr>
        <w:spacing w:after="40" w:before="40"/>
      </w:pPr>
      <w:r>
        <w:rPr>
          <w:rFonts w:ascii="Georgia" w:cs="Georgia" w:eastAsia="Georgia" w:hAnsi="Georgia"/>
          <w:sz w:val="22"/>
          <w:szCs w:val="22"/>
        </w:rPr>
        <w:t xml:space="preserve"> </w:t>
      </w:r>
    </w:p>
    <w:p>
      <w:pPr>
        <w:pBdr>
          <w:bottom w:val="single" w:color="CCCCCC" w:sz="4"/>
        </w:pBdr>
        <w:spacing w:after="60" w:before="40"/>
      </w:pPr>
      <w:r>
        <w:rPr>
          <w:rFonts w:ascii="Georgia" w:cs="Georgia" w:eastAsia="Georgia" w:hAnsi="Georgia"/>
          <w:sz w:val="22"/>
          <w:szCs w:val="22"/>
        </w:rPr>
        <w:t xml:space="preserve"> </w:t>
      </w:r>
    </w:p>
    <w:p>
      <w:pPr>
        <w:spacing w:after="40" w:before="60"/>
      </w:pPr>
      <w:r>
        <w:rPr>
          <w:rFonts w:ascii="Arial" w:cs="Arial" w:eastAsia="Arial" w:hAnsi="Arial"/>
          <w:b/>
          <w:bCs/>
          <w:color w:val="1A1D2E"/>
          <w:sz w:val="21"/>
          <w:szCs w:val="21"/>
        </w:rPr>
        <w:t xml:space="preserve">Niveau de saillance : </w:t>
      </w:r>
      <w:r>
        <w:rPr>
          <w:rFonts w:ascii="Georgia" w:cs="Georgia" w:eastAsia="Georgia" w:hAnsi="Georgia"/>
          <w:color w:val="1A1D2E"/>
          <w:sz w:val="21"/>
          <w:szCs w:val="21"/>
        </w:rPr>
        <w:t xml:space="preserve">□ Faible  □ Modéré  □ Élevé  □ Critique</w:t>
      </w:r>
    </w:p>
    <w:p>
      <w:pPr>
        <w:spacing w:after="60" w:before="200"/>
      </w:pPr>
      <w:r>
        <w:rPr>
          <w:rFonts w:ascii="Arial" w:cs="Arial" w:eastAsia="Arial" w:hAnsi="Arial"/>
          <w:b/>
          <w:bCs/>
          <w:color w:val="1A47B8"/>
          <w:sz w:val="22"/>
          <w:szCs w:val="22"/>
        </w:rPr>
        <w:t xml:space="preserve">Famille 2 — Exigences émotionnelles</w:t>
      </w:r>
    </w:p>
    <w:p>
      <w:pPr>
        <w:spacing w:after="40" w:before="0"/>
      </w:pPr>
      <w:r>
        <w:rPr>
          <w:rFonts w:ascii="Arial" w:cs="Arial" w:eastAsia="Arial" w:hAnsi="Arial"/>
          <w:b/>
          <w:bCs/>
          <w:color w:val="1A1D2E"/>
          <w:sz w:val="21"/>
          <w:szCs w:val="21"/>
        </w:rPr>
        <w:t xml:space="preserve">Éléments principaux relevés : </w:t>
      </w:r>
    </w:p>
    <w:p>
      <w:pPr>
        <w:pBdr>
          <w:bottom w:val="single" w:color="CCCCCC" w:sz="4"/>
        </w:pBdr>
        <w:spacing w:after="40" w:before="0"/>
      </w:pPr>
      <w:r>
        <w:rPr>
          <w:rFonts w:ascii="Georgia" w:cs="Georgia" w:eastAsia="Georgia" w:hAnsi="Georgia"/>
          <w:sz w:val="22"/>
          <w:szCs w:val="22"/>
        </w:rPr>
        <w:t xml:space="preserve"> </w:t>
      </w:r>
    </w:p>
    <w:p>
      <w:pPr>
        <w:pBdr>
          <w:bottom w:val="single" w:color="CCCCCC" w:sz="4"/>
        </w:pBdr>
        <w:spacing w:after="40" w:before="40"/>
      </w:pPr>
      <w:r>
        <w:rPr>
          <w:rFonts w:ascii="Georgia" w:cs="Georgia" w:eastAsia="Georgia" w:hAnsi="Georgia"/>
          <w:sz w:val="22"/>
          <w:szCs w:val="22"/>
        </w:rPr>
        <w:t xml:space="preserve"> </w:t>
      </w:r>
    </w:p>
    <w:p>
      <w:pPr>
        <w:pBdr>
          <w:bottom w:val="single" w:color="CCCCCC" w:sz="4"/>
        </w:pBdr>
        <w:spacing w:after="60" w:before="40"/>
      </w:pPr>
      <w:r>
        <w:rPr>
          <w:rFonts w:ascii="Georgia" w:cs="Georgia" w:eastAsia="Georgia" w:hAnsi="Georgia"/>
          <w:sz w:val="22"/>
          <w:szCs w:val="22"/>
        </w:rPr>
        <w:t xml:space="preserve"> </w:t>
      </w:r>
    </w:p>
    <w:p>
      <w:pPr>
        <w:spacing w:after="40" w:before="60"/>
      </w:pPr>
      <w:r>
        <w:rPr>
          <w:rFonts w:ascii="Arial" w:cs="Arial" w:eastAsia="Arial" w:hAnsi="Arial"/>
          <w:b/>
          <w:bCs/>
          <w:color w:val="1A1D2E"/>
          <w:sz w:val="21"/>
          <w:szCs w:val="21"/>
        </w:rPr>
        <w:t xml:space="preserve">Niveau de saillance : </w:t>
      </w:r>
      <w:r>
        <w:rPr>
          <w:rFonts w:ascii="Georgia" w:cs="Georgia" w:eastAsia="Georgia" w:hAnsi="Georgia"/>
          <w:color w:val="1A1D2E"/>
          <w:sz w:val="21"/>
          <w:szCs w:val="21"/>
        </w:rPr>
        <w:t xml:space="preserve">□ Faible  □ Modéré  □ Élevé  □ Critique</w:t>
      </w:r>
    </w:p>
    <w:p>
      <w:pPr>
        <w:spacing w:after="60" w:before="200"/>
      </w:pPr>
      <w:r>
        <w:rPr>
          <w:rFonts w:ascii="Arial" w:cs="Arial" w:eastAsia="Arial" w:hAnsi="Arial"/>
          <w:b/>
          <w:bCs/>
          <w:color w:val="1A47B8"/>
          <w:sz w:val="22"/>
          <w:szCs w:val="22"/>
        </w:rPr>
        <w:t xml:space="preserve">Famille 3 — Manque d'autonomie et sous-utilisation des compétences</w:t>
      </w:r>
    </w:p>
    <w:p>
      <w:pPr>
        <w:spacing w:after="40" w:before="0"/>
      </w:pPr>
      <w:r>
        <w:rPr>
          <w:rFonts w:ascii="Arial" w:cs="Arial" w:eastAsia="Arial" w:hAnsi="Arial"/>
          <w:b/>
          <w:bCs/>
          <w:color w:val="1A1D2E"/>
          <w:sz w:val="21"/>
          <w:szCs w:val="21"/>
        </w:rPr>
        <w:t xml:space="preserve">Éléments principaux relevés : </w:t>
      </w:r>
    </w:p>
    <w:p>
      <w:pPr>
        <w:pBdr>
          <w:bottom w:val="single" w:color="CCCCCC" w:sz="4"/>
        </w:pBdr>
        <w:spacing w:after="40" w:before="0"/>
      </w:pPr>
      <w:r>
        <w:rPr>
          <w:rFonts w:ascii="Georgia" w:cs="Georgia" w:eastAsia="Georgia" w:hAnsi="Georgia"/>
          <w:sz w:val="22"/>
          <w:szCs w:val="22"/>
        </w:rPr>
        <w:t xml:space="preserve"> </w:t>
      </w:r>
    </w:p>
    <w:p>
      <w:pPr>
        <w:pBdr>
          <w:bottom w:val="single" w:color="CCCCCC" w:sz="4"/>
        </w:pBdr>
        <w:spacing w:after="40" w:before="40"/>
      </w:pPr>
      <w:r>
        <w:rPr>
          <w:rFonts w:ascii="Georgia" w:cs="Georgia" w:eastAsia="Georgia" w:hAnsi="Georgia"/>
          <w:sz w:val="22"/>
          <w:szCs w:val="22"/>
        </w:rPr>
        <w:t xml:space="preserve"> </w:t>
      </w:r>
    </w:p>
    <w:p>
      <w:pPr>
        <w:pBdr>
          <w:bottom w:val="single" w:color="CCCCCC" w:sz="4"/>
        </w:pBdr>
        <w:spacing w:after="60" w:before="40"/>
      </w:pPr>
      <w:r>
        <w:rPr>
          <w:rFonts w:ascii="Georgia" w:cs="Georgia" w:eastAsia="Georgia" w:hAnsi="Georgia"/>
          <w:sz w:val="22"/>
          <w:szCs w:val="22"/>
        </w:rPr>
        <w:t xml:space="preserve"> </w:t>
      </w:r>
    </w:p>
    <w:p>
      <w:pPr>
        <w:spacing w:after="40" w:before="60"/>
      </w:pPr>
      <w:r>
        <w:rPr>
          <w:rFonts w:ascii="Arial" w:cs="Arial" w:eastAsia="Arial" w:hAnsi="Arial"/>
          <w:b/>
          <w:bCs/>
          <w:color w:val="1A1D2E"/>
          <w:sz w:val="21"/>
          <w:szCs w:val="21"/>
        </w:rPr>
        <w:t xml:space="preserve">Niveau de saillance : </w:t>
      </w:r>
      <w:r>
        <w:rPr>
          <w:rFonts w:ascii="Georgia" w:cs="Georgia" w:eastAsia="Georgia" w:hAnsi="Georgia"/>
          <w:color w:val="1A1D2E"/>
          <w:sz w:val="21"/>
          <w:szCs w:val="21"/>
        </w:rPr>
        <w:t xml:space="preserve">□ Faible  □ Modéré  □ Élevé  □ Critique</w:t>
      </w:r>
    </w:p>
    <w:p>
      <w:pPr>
        <w:spacing w:after="60" w:before="200"/>
      </w:pPr>
      <w:r>
        <w:rPr>
          <w:rFonts w:ascii="Arial" w:cs="Arial" w:eastAsia="Arial" w:hAnsi="Arial"/>
          <w:b/>
          <w:bCs/>
          <w:color w:val="1A47B8"/>
          <w:sz w:val="22"/>
          <w:szCs w:val="22"/>
        </w:rPr>
        <w:t xml:space="preserve">Famille 4 — Rapports sociaux dégradés</w:t>
      </w:r>
    </w:p>
    <w:p>
      <w:pPr>
        <w:spacing w:after="40" w:before="0"/>
      </w:pPr>
      <w:r>
        <w:rPr>
          <w:rFonts w:ascii="Arial" w:cs="Arial" w:eastAsia="Arial" w:hAnsi="Arial"/>
          <w:b/>
          <w:bCs/>
          <w:color w:val="1A1D2E"/>
          <w:sz w:val="21"/>
          <w:szCs w:val="21"/>
        </w:rPr>
        <w:t xml:space="preserve">Éléments principaux relevés : </w:t>
      </w:r>
    </w:p>
    <w:p>
      <w:pPr>
        <w:pBdr>
          <w:bottom w:val="single" w:color="CCCCCC" w:sz="4"/>
        </w:pBdr>
        <w:spacing w:after="40" w:before="0"/>
      </w:pPr>
      <w:r>
        <w:rPr>
          <w:rFonts w:ascii="Georgia" w:cs="Georgia" w:eastAsia="Georgia" w:hAnsi="Georgia"/>
          <w:sz w:val="22"/>
          <w:szCs w:val="22"/>
        </w:rPr>
        <w:t xml:space="preserve"> </w:t>
      </w:r>
    </w:p>
    <w:p>
      <w:pPr>
        <w:pBdr>
          <w:bottom w:val="single" w:color="CCCCCC" w:sz="4"/>
        </w:pBdr>
        <w:spacing w:after="40" w:before="40"/>
      </w:pPr>
      <w:r>
        <w:rPr>
          <w:rFonts w:ascii="Georgia" w:cs="Georgia" w:eastAsia="Georgia" w:hAnsi="Georgia"/>
          <w:sz w:val="22"/>
          <w:szCs w:val="22"/>
        </w:rPr>
        <w:t xml:space="preserve"> </w:t>
      </w:r>
    </w:p>
    <w:p>
      <w:pPr>
        <w:pBdr>
          <w:bottom w:val="single" w:color="CCCCCC" w:sz="4"/>
        </w:pBdr>
        <w:spacing w:after="60" w:before="40"/>
      </w:pPr>
      <w:r>
        <w:rPr>
          <w:rFonts w:ascii="Georgia" w:cs="Georgia" w:eastAsia="Georgia" w:hAnsi="Georgia"/>
          <w:sz w:val="22"/>
          <w:szCs w:val="22"/>
        </w:rPr>
        <w:t xml:space="preserve"> </w:t>
      </w:r>
    </w:p>
    <w:p>
      <w:pPr>
        <w:spacing w:after="40" w:before="60"/>
      </w:pPr>
      <w:r>
        <w:rPr>
          <w:rFonts w:ascii="Arial" w:cs="Arial" w:eastAsia="Arial" w:hAnsi="Arial"/>
          <w:b/>
          <w:bCs/>
          <w:color w:val="1A1D2E"/>
          <w:sz w:val="21"/>
          <w:szCs w:val="21"/>
        </w:rPr>
        <w:t xml:space="preserve">Niveau de saillance : </w:t>
      </w:r>
      <w:r>
        <w:rPr>
          <w:rFonts w:ascii="Georgia" w:cs="Georgia" w:eastAsia="Georgia" w:hAnsi="Georgia"/>
          <w:color w:val="1A1D2E"/>
          <w:sz w:val="21"/>
          <w:szCs w:val="21"/>
        </w:rPr>
        <w:t xml:space="preserve">□ Faible  □ Modéré  □ Élevé  □ Critique</w:t>
      </w:r>
    </w:p>
    <w:p>
      <w:pPr>
        <w:spacing w:after="60" w:before="200"/>
      </w:pPr>
      <w:r>
        <w:rPr>
          <w:rFonts w:ascii="Arial" w:cs="Arial" w:eastAsia="Arial" w:hAnsi="Arial"/>
          <w:b/>
          <w:bCs/>
          <w:color w:val="1A47B8"/>
          <w:sz w:val="22"/>
          <w:szCs w:val="22"/>
        </w:rPr>
        <w:t xml:space="preserve">Famille 5 — Conflits de valeurs</w:t>
      </w:r>
    </w:p>
    <w:p>
      <w:pPr>
        <w:spacing w:after="40" w:before="0"/>
      </w:pPr>
      <w:r>
        <w:rPr>
          <w:rFonts w:ascii="Arial" w:cs="Arial" w:eastAsia="Arial" w:hAnsi="Arial"/>
          <w:b/>
          <w:bCs/>
          <w:color w:val="1A1D2E"/>
          <w:sz w:val="21"/>
          <w:szCs w:val="21"/>
        </w:rPr>
        <w:t xml:space="preserve">Éléments principaux relevés : </w:t>
      </w:r>
    </w:p>
    <w:p>
      <w:pPr>
        <w:pBdr>
          <w:bottom w:val="single" w:color="CCCCCC" w:sz="4"/>
        </w:pBdr>
        <w:spacing w:after="40" w:before="0"/>
      </w:pPr>
      <w:r>
        <w:rPr>
          <w:rFonts w:ascii="Georgia" w:cs="Georgia" w:eastAsia="Georgia" w:hAnsi="Georgia"/>
          <w:sz w:val="22"/>
          <w:szCs w:val="22"/>
        </w:rPr>
        <w:t xml:space="preserve"> </w:t>
      </w:r>
    </w:p>
    <w:p>
      <w:pPr>
        <w:pBdr>
          <w:bottom w:val="single" w:color="CCCCCC" w:sz="4"/>
        </w:pBdr>
        <w:spacing w:after="40" w:before="40"/>
      </w:pPr>
      <w:r>
        <w:rPr>
          <w:rFonts w:ascii="Georgia" w:cs="Georgia" w:eastAsia="Georgia" w:hAnsi="Georgia"/>
          <w:sz w:val="22"/>
          <w:szCs w:val="22"/>
        </w:rPr>
        <w:t xml:space="preserve"> </w:t>
      </w:r>
    </w:p>
    <w:p>
      <w:pPr>
        <w:pBdr>
          <w:bottom w:val="single" w:color="CCCCCC" w:sz="4"/>
        </w:pBdr>
        <w:spacing w:after="60" w:before="40"/>
      </w:pPr>
      <w:r>
        <w:rPr>
          <w:rFonts w:ascii="Georgia" w:cs="Georgia" w:eastAsia="Georgia" w:hAnsi="Georgia"/>
          <w:sz w:val="22"/>
          <w:szCs w:val="22"/>
        </w:rPr>
        <w:t xml:space="preserve"> </w:t>
      </w:r>
    </w:p>
    <w:p>
      <w:pPr>
        <w:spacing w:after="40" w:before="60"/>
      </w:pPr>
      <w:r>
        <w:rPr>
          <w:rFonts w:ascii="Arial" w:cs="Arial" w:eastAsia="Arial" w:hAnsi="Arial"/>
          <w:b/>
          <w:bCs/>
          <w:color w:val="1A1D2E"/>
          <w:sz w:val="21"/>
          <w:szCs w:val="21"/>
        </w:rPr>
        <w:t xml:space="preserve">Niveau de saillance : </w:t>
      </w:r>
      <w:r>
        <w:rPr>
          <w:rFonts w:ascii="Georgia" w:cs="Georgia" w:eastAsia="Georgia" w:hAnsi="Georgia"/>
          <w:color w:val="1A1D2E"/>
          <w:sz w:val="21"/>
          <w:szCs w:val="21"/>
        </w:rPr>
        <w:t xml:space="preserve">□ Faible  □ Modéré  □ Élevé  □ Critique</w:t>
      </w:r>
    </w:p>
    <w:p>
      <w:pPr>
        <w:spacing w:after="60" w:before="200"/>
      </w:pPr>
      <w:r>
        <w:rPr>
          <w:rFonts w:ascii="Arial" w:cs="Arial" w:eastAsia="Arial" w:hAnsi="Arial"/>
          <w:b/>
          <w:bCs/>
          <w:color w:val="1A47B8"/>
          <w:sz w:val="22"/>
          <w:szCs w:val="22"/>
        </w:rPr>
        <w:t xml:space="preserve">Famille 6 — Insécurité socio-économique</w:t>
      </w:r>
    </w:p>
    <w:p>
      <w:pPr>
        <w:spacing w:after="40" w:before="0"/>
      </w:pPr>
      <w:r>
        <w:rPr>
          <w:rFonts w:ascii="Arial" w:cs="Arial" w:eastAsia="Arial" w:hAnsi="Arial"/>
          <w:b/>
          <w:bCs/>
          <w:color w:val="1A1D2E"/>
          <w:sz w:val="21"/>
          <w:szCs w:val="21"/>
        </w:rPr>
        <w:t xml:space="preserve">Éléments principaux relevés : </w:t>
      </w:r>
    </w:p>
    <w:p>
      <w:pPr>
        <w:pBdr>
          <w:bottom w:val="single" w:color="CCCCCC" w:sz="4"/>
        </w:pBdr>
        <w:spacing w:after="40" w:before="0"/>
      </w:pPr>
      <w:r>
        <w:rPr>
          <w:rFonts w:ascii="Georgia" w:cs="Georgia" w:eastAsia="Georgia" w:hAnsi="Georgia"/>
          <w:sz w:val="22"/>
          <w:szCs w:val="22"/>
        </w:rPr>
        <w:t xml:space="preserve"> </w:t>
      </w:r>
    </w:p>
    <w:p>
      <w:pPr>
        <w:pBdr>
          <w:bottom w:val="single" w:color="CCCCCC" w:sz="4"/>
        </w:pBdr>
        <w:spacing w:after="40" w:before="40"/>
      </w:pPr>
      <w:r>
        <w:rPr>
          <w:rFonts w:ascii="Georgia" w:cs="Georgia" w:eastAsia="Georgia" w:hAnsi="Georgia"/>
          <w:sz w:val="22"/>
          <w:szCs w:val="22"/>
        </w:rPr>
        <w:t xml:space="preserve"> </w:t>
      </w:r>
    </w:p>
    <w:p>
      <w:pPr>
        <w:pBdr>
          <w:bottom w:val="single" w:color="CCCCCC" w:sz="4"/>
        </w:pBdr>
        <w:spacing w:after="60" w:before="40"/>
      </w:pPr>
      <w:r>
        <w:rPr>
          <w:rFonts w:ascii="Georgia" w:cs="Georgia" w:eastAsia="Georgia" w:hAnsi="Georgia"/>
          <w:sz w:val="22"/>
          <w:szCs w:val="22"/>
        </w:rPr>
        <w:t xml:space="preserve"> </w:t>
      </w:r>
    </w:p>
    <w:p>
      <w:pPr>
        <w:spacing w:after="40" w:before="60"/>
      </w:pPr>
      <w:r>
        <w:rPr>
          <w:rFonts w:ascii="Arial" w:cs="Arial" w:eastAsia="Arial" w:hAnsi="Arial"/>
          <w:b/>
          <w:bCs/>
          <w:color w:val="1A1D2E"/>
          <w:sz w:val="21"/>
          <w:szCs w:val="21"/>
        </w:rPr>
        <w:t xml:space="preserve">Niveau de saillance : </w:t>
      </w:r>
      <w:r>
        <w:rPr>
          <w:rFonts w:ascii="Georgia" w:cs="Georgia" w:eastAsia="Georgia" w:hAnsi="Georgia"/>
          <w:color w:val="1A1D2E"/>
          <w:sz w:val="21"/>
          <w:szCs w:val="21"/>
        </w:rPr>
        <w:t xml:space="preserve">□ Faible  □ Modéré  □ Élevé  □ Critique</w:t>
      </w:r>
    </w:p>
    <w:p>
      <w:pPr>
        <w:spacing w:after="60" w:before="400"/>
      </w:pPr>
      <w:r>
        <w:rPr>
          <w:rFonts w:ascii="Arial" w:cs="Arial" w:eastAsia="Arial" w:hAnsi="Arial"/>
          <w:b/>
          <w:bCs/>
          <w:color w:val="1A47B8"/>
          <w:sz w:val="22"/>
          <w:szCs w:val="22"/>
        </w:rPr>
        <w:t xml:space="preserve">Configurations à risque repérées</w:t>
      </w:r>
    </w:p>
    <w:p>
      <w:pPr>
        <w:spacing w:after="80" w:before="80" w:line="320"/>
        <w:jc w:val="both"/>
      </w:pPr>
      <w:r>
        <w:rPr>
          <w:rFonts w:ascii="Georgia" w:cs="Georgia" w:eastAsia="Georgia" w:hAnsi="Georgia"/>
          <w:color w:val="1A1D2E"/>
          <w:sz w:val="22"/>
          <w:szCs w:val="22"/>
        </w:rPr>
        <w:t xml:space="preserve">Cocher les configurations à risque identifiables à partir des éléments recueillis dans l'entretien (croisements entre familles examinés au chapitre 4 de l'ouvrage).</w:t>
      </w:r>
    </w:p>
    <w:p>
      <w:pPr>
        <w:spacing w:after="40" w:before="80"/>
      </w:pPr>
      <w:r>
        <w:rPr>
          <w:rFonts w:ascii="Georgia" w:cs="Georgia" w:eastAsia="Georgia" w:hAnsi="Georgia"/>
          <w:color w:val="1A1D2E"/>
          <w:sz w:val="21"/>
          <w:szCs w:val="21"/>
        </w:rPr>
        <w:t xml:space="preserve">□ Job strain (forte demande + faible latitude + faible soutien) — cadre Karasek</w:t>
      </w:r>
    </w:p>
    <w:p>
      <w:pPr>
        <w:spacing w:after="40" w:before="0"/>
      </w:pPr>
      <w:r>
        <w:rPr>
          <w:rFonts w:ascii="Georgia" w:cs="Georgia" w:eastAsia="Georgia" w:hAnsi="Georgia"/>
          <w:color w:val="1A1D2E"/>
          <w:sz w:val="21"/>
          <w:szCs w:val="21"/>
        </w:rPr>
        <w:t xml:space="preserve">□ Déséquilibre effort-récompense — cadre Siegrist</w:t>
      </w:r>
    </w:p>
    <w:p>
      <w:pPr>
        <w:spacing w:after="40" w:before="0"/>
      </w:pPr>
      <w:r>
        <w:rPr>
          <w:rFonts w:ascii="Georgia" w:cs="Georgia" w:eastAsia="Georgia" w:hAnsi="Georgia"/>
          <w:color w:val="1A1D2E"/>
          <w:sz w:val="21"/>
          <w:szCs w:val="21"/>
        </w:rPr>
        <w:t xml:space="preserve">□ Souffrance éthique (exigences émotionnelles + conflits de valeurs) — cadre Dejours-Clot</w:t>
      </w:r>
    </w:p>
    <w:p>
      <w:pPr>
        <w:spacing w:after="40" w:before="0"/>
      </w:pPr>
      <w:r>
        <w:rPr>
          <w:rFonts w:ascii="Georgia" w:cs="Georgia" w:eastAsia="Georgia" w:hAnsi="Georgia"/>
          <w:color w:val="1A1D2E"/>
          <w:sz w:val="21"/>
          <w:szCs w:val="21"/>
        </w:rPr>
        <w:t xml:space="preserve">□ Technostress (cas particulier en contexte numérique) — cadre Tarafdar</w:t>
      </w:r>
    </w:p>
    <w:p>
      <w:pPr>
        <w:spacing w:after="0" w:before="200"/>
        <w:jc w:val="center"/>
      </w:pPr>
      <w:r>
        <w:rPr>
          <w:rFonts w:ascii="Arial" w:cs="Arial" w:eastAsia="Arial" w:hAnsi="Arial"/>
          <w:color w:val="002FA7"/>
          <w:sz w:val="18"/>
          <w:szCs w:val="18"/>
        </w:rPr>
        <w:t xml:space="preserve">Anthony Moulin · Psychologue du travail · </w:t>
      </w:r>
      <w:r>
        <w:rPr>
          <w:rFonts w:ascii="Arial" w:cs="Arial" w:eastAsia="Arial" w:hAnsi="Arial"/>
          <w:i/>
          <w:iCs/>
          <w:color w:val="002FA7"/>
          <w:sz w:val="18"/>
          <w:szCs w:val="18"/>
        </w:rPr>
        <w:t xml:space="preserve">psychologiedutravail.org/duerp-methodes-complementaires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A607A"/>
        <w:sz w:val="16"/>
        <w:szCs w:val="16"/>
      </w:rPr>
      <w:t xml:space="preserve">« </w:t>
    </w:r>
    <w:r>
      <w:rPr>
        <w:rFonts w:ascii="Arial" w:cs="Arial" w:eastAsia="Arial" w:hAnsi="Arial"/>
        <w:color w:val="5A607A"/>
        <w:sz w:val="16"/>
        <w:szCs w:val="16"/>
      </w:rPr>
      <w:fldChar w:fldCharType="begin"/>
      <w:instrText xml:space="preserve">PAGE</w:instrText>
      <w:fldChar w:fldCharType="separate"/>
      <w:fldChar w:fldCharType="end"/>
    </w:r>
    <w:r>
      <w:rPr>
        <w:rFonts w:ascii="Arial" w:cs="Arial" w:eastAsia="Arial" w:hAnsi="Arial"/>
        <w:color w:val="5A607A"/>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2FA7" w:sz="8" w:space="4"/>
      </w:pBdr>
      <w:jc w:val="left"/>
    </w:pPr>
    <w:r>
      <w:rPr>
        <w:rFonts w:ascii="Arial" w:cs="Arial" w:eastAsia="Arial" w:hAnsi="Arial"/>
        <w:b/>
        <w:bCs/>
        <w:color w:val="002FA7"/>
        <w:sz w:val="18"/>
        <w:szCs w:val="18"/>
      </w:rPr>
      <w:t xml:space="preserve">Ψ  </w:t>
    </w:r>
    <w:r>
      <w:rPr>
        <w:rFonts w:ascii="Arial" w:cs="Arial" w:eastAsia="Arial" w:hAnsi="Arial"/>
        <w:color w:val="002FA7"/>
        <w:sz w:val="16"/>
        <w:szCs w:val="16"/>
      </w:rPr>
      <w:t xml:space="preserve">Anthony Moulin · Psychologue du travail</w:t>
    </w:r>
    <w:r>
      <w:rPr>
        <w:rFonts w:ascii="Arial" w:cs="Arial" w:eastAsia="Arial" w:hAnsi="Arial"/>
        <w:i/>
        <w:iCs/>
        <w:color w:val="5A607A"/>
        <w:sz w:val="16"/>
        <w:szCs w:val="16"/>
      </w:rPr>
      <w:t xml:space="preserve">       DUERP-RPS en pratique · Chapitre OUTIL4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D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002FA7"/>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1A47B8"/>
      <w:sz w:val="26"/>
      <w:szCs w:val="26"/>
    </w:rPr>
  </w:style>
  <w:style w:type="paragraph" w:styleId="Heading3">
    <w:name w:val="Heading 3"/>
    <w:basedOn w:val="Normal"/>
    <w:next w:val="Normal"/>
    <w:qFormat/>
    <w:pPr>
      <w:spacing w:after="120" w:before="240"/>
      <w:outlineLvl w:val="2"/>
    </w:pPr>
    <w:rPr>
      <w:rFonts w:ascii="Arial" w:cs="Arial" w:eastAsia="Arial" w:hAnsi="Arial"/>
      <w:b/>
      <w:bCs/>
      <w:color w:val="3366C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DUERP-RPS en pratique - Chapitre OUTIL4</dc:title>
  <dc:creator>Anthony Moulin</dc:creator>
  <cp:lastModifiedBy>Un-named</cp:lastModifiedBy>
  <cp:revision>1</cp:revision>
  <dcterms:created xsi:type="dcterms:W3CDTF">2026-05-12T16:03:23.958Z</dcterms:created>
  <dcterms:modified xsi:type="dcterms:W3CDTF">2026-05-12T16:03:23.959Z</dcterms:modified>
</cp:coreProperties>
</file>

<file path=docProps/custom.xml><?xml version="1.0" encoding="utf-8"?>
<Properties xmlns="http://schemas.openxmlformats.org/officeDocument/2006/custom-properties" xmlns:vt="http://schemas.openxmlformats.org/officeDocument/2006/docPropsVTypes"/>
</file>